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13" w:rsidRDefault="00D36713" w:rsidP="00D36713">
      <w:pPr>
        <w:pStyle w:val="Heading1"/>
        <w:jc w:val="righ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>33 A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>MDP of God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 xml:space="preserve">Today’s gospel parable is one of my </w:t>
      </w:r>
      <w:proofErr w:type="spellStart"/>
      <w:r>
        <w:rPr>
          <w:sz w:val="28"/>
        </w:rPr>
        <w:t>all time</w:t>
      </w:r>
      <w:proofErr w:type="spellEnd"/>
      <w:r>
        <w:rPr>
          <w:sz w:val="28"/>
        </w:rPr>
        <w:t xml:space="preserve"> favorite gospels- and it’s one of my favorites because it gives a little summary of the Catholic faith on the issue of salvation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I want you to notice that the three servants couldn’t have done anything without what the master gave them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Without the talents the master gave them – they would have had nothing to invest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ab/>
        <w:t>They could have given him nothing back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>And that’s true of our salvation – without the grace that God gives to us – we could do nothing meritorious for our salvation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St Paul teaches in one passage – that when we want to do good – it’s because God gave us the grace to want to do good—when we accomplish good – God gave us the grace to accomplish good</w:t>
      </w:r>
    </w:p>
    <w:p w:rsidR="00D36713" w:rsidRDefault="009B6499" w:rsidP="00D36713">
      <w:pPr>
        <w:rPr>
          <w:sz w:val="28"/>
        </w:rPr>
      </w:pPr>
      <w:r>
        <w:rPr>
          <w:sz w:val="28"/>
        </w:rPr>
        <w:t>-----------------------------------------------------------------------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 xml:space="preserve">So we can never stand before God and say – “Look what I did, you </w:t>
      </w:r>
      <w:proofErr w:type="gramStart"/>
      <w:r>
        <w:rPr>
          <w:sz w:val="28"/>
        </w:rPr>
        <w:t>owe</w:t>
      </w:r>
      <w:proofErr w:type="gramEnd"/>
      <w:r>
        <w:rPr>
          <w:sz w:val="28"/>
        </w:rPr>
        <w:t xml:space="preserve"> me! I did all kinds of good things – you owe me for what I did!”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720"/>
        <w:rPr>
          <w:i/>
          <w:iCs/>
          <w:sz w:val="28"/>
        </w:rPr>
      </w:pPr>
      <w:r>
        <w:rPr>
          <w:sz w:val="28"/>
        </w:rPr>
        <w:t>No – if we accomplish good things- it’s because God gave us the grace to do that—</w:t>
      </w:r>
      <w:r w:rsidRPr="00062D12">
        <w:rPr>
          <w:i/>
          <w:iCs/>
          <w:sz w:val="28"/>
          <w:u w:val="single"/>
        </w:rPr>
        <w:t>He never owes us anything</w:t>
      </w:r>
    </w:p>
    <w:p w:rsidR="00D36713" w:rsidRPr="00062D12" w:rsidRDefault="00D36713" w:rsidP="00D36713">
      <w:pPr>
        <w:ind w:left="1440"/>
        <w:rPr>
          <w:i/>
          <w:sz w:val="28"/>
        </w:rPr>
      </w:pPr>
      <w:r>
        <w:rPr>
          <w:sz w:val="28"/>
        </w:rPr>
        <w:t>That’s not to say He won’t give us things [because everything we have and are is God’s gift to us]—</w:t>
      </w:r>
      <w:r w:rsidRPr="00062D12">
        <w:rPr>
          <w:i/>
          <w:sz w:val="28"/>
        </w:rPr>
        <w:t>He just doesn’t owe us anything</w:t>
      </w:r>
    </w:p>
    <w:p w:rsidR="00D36713" w:rsidRDefault="00D36713" w:rsidP="00D36713">
      <w:pPr>
        <w:rPr>
          <w:sz w:val="28"/>
        </w:rPr>
      </w:pPr>
    </w:p>
    <w:p w:rsidR="00D36713" w:rsidRPr="009B6499" w:rsidRDefault="00D36713" w:rsidP="00D36713">
      <w:pPr>
        <w:rPr>
          <w:i/>
          <w:sz w:val="28"/>
        </w:rPr>
      </w:pPr>
      <w:r>
        <w:rPr>
          <w:sz w:val="28"/>
        </w:rPr>
        <w:t xml:space="preserve">And so in this parable – all three men are given talents by the master- </w:t>
      </w:r>
      <w:r w:rsidRPr="009B6499">
        <w:rPr>
          <w:i/>
          <w:sz w:val="28"/>
        </w:rPr>
        <w:t>without what he gave them they could not have accomplished anything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 xml:space="preserve">The second thing this parable teaches us </w:t>
      </w:r>
      <w:r>
        <w:rPr>
          <w:i/>
          <w:iCs/>
          <w:sz w:val="28"/>
        </w:rPr>
        <w:t>– is that God expects us</w:t>
      </w:r>
      <w:r>
        <w:rPr>
          <w:sz w:val="28"/>
        </w:rPr>
        <w:t xml:space="preserve"> </w:t>
      </w:r>
      <w:r>
        <w:rPr>
          <w:b/>
          <w:bCs/>
          <w:sz w:val="28"/>
        </w:rPr>
        <w:t>to do something</w:t>
      </w:r>
      <w:r>
        <w:rPr>
          <w:sz w:val="28"/>
        </w:rPr>
        <w:t xml:space="preserve"> with what He gave us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Notice in this parable 2 of the three men traded with the talents they had been given and they multiplied them</w:t>
      </w:r>
      <w:r w:rsidR="0006699D">
        <w:rPr>
          <w:sz w:val="28"/>
        </w:rPr>
        <w:t xml:space="preserve"> [2 did well]</w:t>
      </w:r>
    </w:p>
    <w:p w:rsidR="00D36713" w:rsidRDefault="00D36713" w:rsidP="00D36713">
      <w:pPr>
        <w:rPr>
          <w:sz w:val="28"/>
        </w:rPr>
      </w:pPr>
    </w:p>
    <w:p w:rsidR="00D36713" w:rsidRPr="009B6499" w:rsidRDefault="00D36713" w:rsidP="009B6499">
      <w:pPr>
        <w:ind w:left="720"/>
        <w:rPr>
          <w:i/>
          <w:iCs/>
          <w:sz w:val="28"/>
        </w:rPr>
      </w:pPr>
      <w:r>
        <w:rPr>
          <w:sz w:val="28"/>
        </w:rPr>
        <w:t>The one servant buried his talent—</w:t>
      </w:r>
      <w:r>
        <w:rPr>
          <w:i/>
          <w:iCs/>
          <w:sz w:val="28"/>
        </w:rPr>
        <w:t xml:space="preserve">he didn’t </w:t>
      </w:r>
      <w:proofErr w:type="spellStart"/>
      <w:r>
        <w:rPr>
          <w:i/>
          <w:iCs/>
          <w:sz w:val="28"/>
        </w:rPr>
        <w:t>loose</w:t>
      </w:r>
      <w:proofErr w:type="spellEnd"/>
      <w:r>
        <w:rPr>
          <w:i/>
          <w:iCs/>
          <w:sz w:val="28"/>
        </w:rPr>
        <w:t xml:space="preserve"> it</w:t>
      </w:r>
      <w:r>
        <w:rPr>
          <w:sz w:val="28"/>
        </w:rPr>
        <w:t xml:space="preserve"> – he didn’t throw it away- he didn’t squander it--- </w:t>
      </w:r>
      <w:r>
        <w:rPr>
          <w:i/>
          <w:iCs/>
          <w:sz w:val="28"/>
        </w:rPr>
        <w:t>he just didn’t do anything with it</w:t>
      </w:r>
    </w:p>
    <w:p w:rsidR="00D36713" w:rsidRDefault="00D36713" w:rsidP="00D36713">
      <w:pPr>
        <w:rPr>
          <w:sz w:val="28"/>
        </w:rPr>
      </w:pPr>
      <w:r>
        <w:rPr>
          <w:sz w:val="28"/>
        </w:rPr>
        <w:t>And notice the master’s reaction to him – the master doesn’t just say, “I’m really disappointed in what you did, but come in anyway – that doesn’t really matter”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The master doesn’t say – the way you handled things are perfectly acceptable to me – come on in and share your master’s joy”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pStyle w:val="BodyTextIndent"/>
        <w:rPr>
          <w:sz w:val="28"/>
        </w:rPr>
      </w:pPr>
      <w:r w:rsidRPr="00062D12">
        <w:rPr>
          <w:b/>
          <w:sz w:val="28"/>
        </w:rPr>
        <w:t>No – the master’s angry</w:t>
      </w:r>
      <w:r>
        <w:rPr>
          <w:sz w:val="28"/>
        </w:rPr>
        <w:t xml:space="preserve"> – the master calls him a lazy worthless servant- the master has him thrown out where there’ll be wailing and grinding of teeth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ab/>
        <w:t>That’s a way of the master saying, “Go to hell”</w:t>
      </w:r>
    </w:p>
    <w:p w:rsidR="00D36713" w:rsidRDefault="009B6499" w:rsidP="00D36713">
      <w:pPr>
        <w:rPr>
          <w:sz w:val="28"/>
        </w:rPr>
      </w:pPr>
      <w:r>
        <w:rPr>
          <w:sz w:val="28"/>
        </w:rPr>
        <w:t>----------------------------------------------------------------------------------------</w:t>
      </w:r>
    </w:p>
    <w:p w:rsidR="00D36713" w:rsidRPr="009B6499" w:rsidRDefault="00D36713" w:rsidP="00D36713">
      <w:pPr>
        <w:rPr>
          <w:i/>
          <w:sz w:val="28"/>
        </w:rPr>
      </w:pPr>
      <w:r>
        <w:rPr>
          <w:sz w:val="28"/>
        </w:rPr>
        <w:t xml:space="preserve">This corresponds to our salvation – we can’t do anything without the grace that God has given us </w:t>
      </w:r>
      <w:r>
        <w:rPr>
          <w:i/>
          <w:iCs/>
          <w:sz w:val="28"/>
        </w:rPr>
        <w:t>– but when God has given grace</w:t>
      </w:r>
      <w:r>
        <w:rPr>
          <w:sz w:val="28"/>
        </w:rPr>
        <w:t xml:space="preserve">- </w:t>
      </w:r>
      <w:r>
        <w:rPr>
          <w:b/>
          <w:bCs/>
          <w:sz w:val="28"/>
        </w:rPr>
        <w:t>we better do something with it</w:t>
      </w:r>
      <w:r>
        <w:rPr>
          <w:sz w:val="28"/>
        </w:rPr>
        <w:t xml:space="preserve"> – </w:t>
      </w:r>
      <w:r w:rsidRPr="009B6499">
        <w:rPr>
          <w:i/>
          <w:sz w:val="28"/>
        </w:rPr>
        <w:t>we better work at it</w:t>
      </w:r>
    </w:p>
    <w:p w:rsidR="00D36713" w:rsidRPr="0006699D" w:rsidRDefault="00D36713" w:rsidP="00D36713">
      <w:pPr>
        <w:pStyle w:val="BodyTextIndent"/>
        <w:rPr>
          <w:b/>
          <w:sz w:val="28"/>
        </w:rPr>
      </w:pPr>
      <w:r>
        <w:rPr>
          <w:sz w:val="28"/>
        </w:rPr>
        <w:t>My friends there are a lot of people today who attack the Catholic Church because of our emphasis on good works – our teaching that we’re not saved by faith alone – but what we do also is important to our salvation</w:t>
      </w:r>
      <w:r w:rsidR="0006699D">
        <w:rPr>
          <w:sz w:val="28"/>
        </w:rPr>
        <w:t>---</w:t>
      </w:r>
      <w:r w:rsidR="0006699D" w:rsidRPr="0006699D">
        <w:rPr>
          <w:i/>
          <w:sz w:val="28"/>
        </w:rPr>
        <w:t>the fact is our lives matter</w:t>
      </w:r>
      <w:r w:rsidR="0006699D">
        <w:rPr>
          <w:sz w:val="28"/>
        </w:rPr>
        <w:t>---</w:t>
      </w:r>
      <w:r w:rsidR="0006699D" w:rsidRPr="0006699D">
        <w:rPr>
          <w:b/>
          <w:sz w:val="28"/>
        </w:rPr>
        <w:t>what we do matters for our salvation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There are some people who take certain passages out of context and argue that our actions – our good works – the things we do for God and others doesn’t affect our salvation one little bit</w:t>
      </w:r>
    </w:p>
    <w:p w:rsidR="00D36713" w:rsidRPr="009B6499" w:rsidRDefault="00D36713" w:rsidP="00D36713">
      <w:pPr>
        <w:pStyle w:val="Footer"/>
        <w:tabs>
          <w:tab w:val="clear" w:pos="4320"/>
          <w:tab w:val="clear" w:pos="8640"/>
        </w:tabs>
        <w:ind w:left="1440"/>
        <w:rPr>
          <w:i/>
          <w:sz w:val="28"/>
        </w:rPr>
      </w:pPr>
      <w:r>
        <w:rPr>
          <w:sz w:val="28"/>
        </w:rPr>
        <w:t>The</w:t>
      </w:r>
      <w:r w:rsidR="009B6499">
        <w:rPr>
          <w:sz w:val="28"/>
        </w:rPr>
        <w:t>y</w:t>
      </w:r>
      <w:r>
        <w:rPr>
          <w:sz w:val="28"/>
        </w:rPr>
        <w:t xml:space="preserve"> argue that </w:t>
      </w:r>
      <w:r>
        <w:rPr>
          <w:b/>
          <w:bCs/>
          <w:sz w:val="28"/>
        </w:rPr>
        <w:t>Jesus did everything</w:t>
      </w:r>
      <w:r>
        <w:rPr>
          <w:sz w:val="28"/>
        </w:rPr>
        <w:t xml:space="preserve"> – </w:t>
      </w:r>
      <w:r w:rsidRPr="009B6499">
        <w:rPr>
          <w:i/>
          <w:sz w:val="28"/>
        </w:rPr>
        <w:t>and what we do doesn’t matter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1440"/>
        <w:rPr>
          <w:sz w:val="28"/>
        </w:rPr>
      </w:pPr>
      <w:r>
        <w:rPr>
          <w:sz w:val="28"/>
        </w:rPr>
        <w:t xml:space="preserve">Now to be honest – they’ll say </w:t>
      </w:r>
      <w:r>
        <w:rPr>
          <w:b/>
          <w:bCs/>
          <w:sz w:val="28"/>
        </w:rPr>
        <w:t>we ought</w:t>
      </w:r>
      <w:r>
        <w:rPr>
          <w:sz w:val="28"/>
        </w:rPr>
        <w:t xml:space="preserve"> to do good works – </w:t>
      </w:r>
      <w:r>
        <w:rPr>
          <w:b/>
          <w:bCs/>
          <w:sz w:val="28"/>
        </w:rPr>
        <w:t>we ought</w:t>
      </w:r>
      <w:r>
        <w:rPr>
          <w:sz w:val="28"/>
        </w:rPr>
        <w:t xml:space="preserve"> to give of ourselves for God and others – </w:t>
      </w:r>
      <w:r>
        <w:rPr>
          <w:b/>
          <w:bCs/>
          <w:sz w:val="28"/>
        </w:rPr>
        <w:t>we ought</w:t>
      </w:r>
      <w:r>
        <w:rPr>
          <w:sz w:val="28"/>
        </w:rPr>
        <w:t xml:space="preserve"> to obey the commandments --- but they’ll say it really doesn’t matter if we do</w:t>
      </w:r>
    </w:p>
    <w:p w:rsidR="00D36713" w:rsidRDefault="009B6499" w:rsidP="00D36713">
      <w:pPr>
        <w:rPr>
          <w:sz w:val="28"/>
        </w:rPr>
      </w:pPr>
      <w:r>
        <w:rPr>
          <w:sz w:val="28"/>
        </w:rPr>
        <w:t>---------------------------------------------------------</w:t>
      </w:r>
    </w:p>
    <w:p w:rsidR="00D36713" w:rsidRDefault="009B6499" w:rsidP="00D36713">
      <w:pPr>
        <w:pStyle w:val="Foot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  <w:t>But notice--</w:t>
      </w:r>
      <w:r w:rsidRPr="009B6499">
        <w:rPr>
          <w:i/>
          <w:sz w:val="28"/>
        </w:rPr>
        <w:t>t</w:t>
      </w:r>
      <w:r w:rsidR="00D36713" w:rsidRPr="009B6499">
        <w:rPr>
          <w:i/>
          <w:sz w:val="28"/>
        </w:rPr>
        <w:t>hat’s not what this parable teaches</w:t>
      </w:r>
    </w:p>
    <w:p w:rsidR="00D36713" w:rsidRDefault="00D36713" w:rsidP="00D36713">
      <w:pPr>
        <w:ind w:left="1440"/>
        <w:rPr>
          <w:sz w:val="28"/>
        </w:rPr>
      </w:pPr>
      <w:r>
        <w:rPr>
          <w:sz w:val="28"/>
        </w:rPr>
        <w:t>It’s not what Jesus teaches in the parable of the sheep and goats either – when He says to the sheep – I was hungry and you gave me food – I was thirty and you gave me drink – I was ill or in prison and you came to visit me- come into heaven – and then when He says to those on His left – out of my sight you condemned – I was hungry and you gave me no food – I was thirty and you gave me no drink – I was ill or in prison and you didn’t come to visit me”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1440"/>
        <w:rPr>
          <w:sz w:val="28"/>
        </w:rPr>
      </w:pPr>
      <w:r>
        <w:rPr>
          <w:sz w:val="28"/>
        </w:rPr>
        <w:t xml:space="preserve">That idea of faith alone wasn’t what Jesus taught in Mathew 7 when He says, “None of those who say to me Lord </w:t>
      </w:r>
      <w:proofErr w:type="spellStart"/>
      <w:r>
        <w:rPr>
          <w:sz w:val="28"/>
        </w:rPr>
        <w:t>Lord</w:t>
      </w:r>
      <w:proofErr w:type="spellEnd"/>
      <w:r>
        <w:rPr>
          <w:sz w:val="28"/>
        </w:rPr>
        <w:t xml:space="preserve"> will be saved</w:t>
      </w:r>
      <w:r w:rsidRPr="00062D12">
        <w:rPr>
          <w:i/>
          <w:sz w:val="28"/>
        </w:rPr>
        <w:t>, but only the one who does the will of my Father”</w:t>
      </w:r>
    </w:p>
    <w:p w:rsidR="00D36713" w:rsidRDefault="00D36713" w:rsidP="00D36713">
      <w:pPr>
        <w:ind w:left="1440"/>
        <w:rPr>
          <w:sz w:val="28"/>
        </w:rPr>
      </w:pPr>
    </w:p>
    <w:p w:rsidR="00D36713" w:rsidRDefault="0006699D" w:rsidP="00D36713">
      <w:pPr>
        <w:ind w:left="1440"/>
        <w:rPr>
          <w:sz w:val="28"/>
        </w:rPr>
      </w:pPr>
      <w:r>
        <w:rPr>
          <w:sz w:val="28"/>
        </w:rPr>
        <w:t>Faith alone is</w:t>
      </w:r>
      <w:r w:rsidR="00D36713">
        <w:rPr>
          <w:sz w:val="28"/>
        </w:rPr>
        <w:t xml:space="preserve"> not what Jesus taught when He was asked by the young man what he must do for eternal life and Jesus says to him “keep the commandments”- and when questioned He told the parable of the Good Samaritan and told the man to do likewise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720"/>
        <w:rPr>
          <w:sz w:val="28"/>
        </w:rPr>
      </w:pPr>
      <w:r>
        <w:rPr>
          <w:i/>
          <w:iCs/>
          <w:sz w:val="28"/>
        </w:rPr>
        <w:t>Jesus constantly makes it clear</w:t>
      </w:r>
      <w:r>
        <w:rPr>
          <w:sz w:val="28"/>
        </w:rPr>
        <w:t xml:space="preserve"> that </w:t>
      </w:r>
      <w:r>
        <w:rPr>
          <w:b/>
          <w:bCs/>
          <w:sz w:val="28"/>
        </w:rPr>
        <w:t>our actions- our behavior</w:t>
      </w:r>
      <w:r>
        <w:rPr>
          <w:sz w:val="28"/>
        </w:rPr>
        <w:t xml:space="preserve"> – our obedience to the commandments – our good works are an essential part of our personal salvation</w:t>
      </w:r>
    </w:p>
    <w:p w:rsidR="00D36713" w:rsidRDefault="00D36713" w:rsidP="00D36713">
      <w:pPr>
        <w:ind w:left="1440"/>
        <w:rPr>
          <w:b/>
          <w:bCs/>
          <w:sz w:val="28"/>
        </w:rPr>
      </w:pPr>
      <w:r>
        <w:rPr>
          <w:sz w:val="28"/>
        </w:rPr>
        <w:t xml:space="preserve">Again, we can’t do anything without what God gave us – but having God’s grace </w:t>
      </w:r>
      <w:r>
        <w:rPr>
          <w:i/>
          <w:iCs/>
          <w:sz w:val="28"/>
        </w:rPr>
        <w:t>we can’t just bury it</w:t>
      </w:r>
      <w:r>
        <w:rPr>
          <w:sz w:val="28"/>
        </w:rPr>
        <w:t xml:space="preserve">- </w:t>
      </w:r>
      <w:r>
        <w:rPr>
          <w:b/>
          <w:bCs/>
          <w:sz w:val="28"/>
        </w:rPr>
        <w:t>we have to live the faith</w:t>
      </w:r>
    </w:p>
    <w:p w:rsidR="00D36713" w:rsidRDefault="009B6499" w:rsidP="00D36713">
      <w:pPr>
        <w:rPr>
          <w:sz w:val="28"/>
        </w:rPr>
      </w:pPr>
      <w:r>
        <w:rPr>
          <w:sz w:val="28"/>
        </w:rPr>
        <w:t>--------------------------------------------------------------------------------------</w:t>
      </w:r>
    </w:p>
    <w:p w:rsidR="00D36713" w:rsidRDefault="00D36713" w:rsidP="00D36713">
      <w:pPr>
        <w:pStyle w:val="Heading2"/>
      </w:pPr>
      <w:r>
        <w:t>And finally – I want you to notice that this is a parable of judgment – and notice that those found worthy are given great responsibility</w:t>
      </w:r>
    </w:p>
    <w:p w:rsidR="00D36713" w:rsidRDefault="00D36713" w:rsidP="00D36713">
      <w:pPr>
        <w:pStyle w:val="Heading3"/>
      </w:pPr>
      <w:r>
        <w:tab/>
        <w:t>They are given great responsibility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pStyle w:val="BodyText"/>
        <w:ind w:left="720"/>
      </w:pPr>
      <w:r>
        <w:t>As Catholics we believe that the saints in heaven reign with Jesus – they share in His royal authority – in other words they’ve been given great responsibility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>In Luke’s version of this parable – the master says to the one, “I will put you in charge of ten cities” – the second one hears the master say, “I will put you in charge of five cities”—and of course the third one was outside wailing and grinding his teeth – a way of saying he went to hell – because he didn’t do anything with what the master gave him.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 xml:space="preserve">So in these parables – which are parables of judgment – the worthy servants are put </w:t>
      </w:r>
      <w:r>
        <w:rPr>
          <w:i/>
          <w:iCs/>
          <w:sz w:val="28"/>
        </w:rPr>
        <w:t>in charge of things</w:t>
      </w:r>
      <w:r>
        <w:rPr>
          <w:sz w:val="28"/>
        </w:rPr>
        <w:t xml:space="preserve"> – they are given great responsibility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pStyle w:val="BodyTextIndent2"/>
      </w:pPr>
      <w:r w:rsidRPr="009B6499">
        <w:rPr>
          <w:i/>
        </w:rPr>
        <w:t>We as Catholics believe that we can turn to the saints in heaven</w:t>
      </w:r>
      <w:r>
        <w:t xml:space="preserve"> – because they do reign with Jesus – they do share His royal authority – they have been put in charge of things – just like Jesus said</w:t>
      </w:r>
    </w:p>
    <w:p w:rsidR="00D36713" w:rsidRDefault="00D36713" w:rsidP="00D367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When things appear hopeless we can turn to St Jude for help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>When things are lost – we can turn to St Anthony [one of my favorites]</w:t>
      </w:r>
    </w:p>
    <w:p w:rsidR="00D36713" w:rsidRDefault="0006699D" w:rsidP="00D36713">
      <w:pPr>
        <w:rPr>
          <w:sz w:val="28"/>
        </w:rPr>
      </w:pPr>
      <w:r>
        <w:rPr>
          <w:sz w:val="28"/>
        </w:rPr>
        <w:tab/>
      </w:r>
      <w:r w:rsidR="00D36713">
        <w:rPr>
          <w:sz w:val="28"/>
        </w:rPr>
        <w:t>When we’re traveling we can turn to St Christopher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ab/>
        <w:t xml:space="preserve">As a priest I can turn to St John </w:t>
      </w:r>
      <w:proofErr w:type="spellStart"/>
      <w:r>
        <w:rPr>
          <w:sz w:val="28"/>
        </w:rPr>
        <w:t>Vianney</w:t>
      </w:r>
      <w:proofErr w:type="spellEnd"/>
    </w:p>
    <w:p w:rsidR="00D36713" w:rsidRDefault="00D36713" w:rsidP="00D36713">
      <w:pPr>
        <w:rPr>
          <w:sz w:val="28"/>
        </w:rPr>
      </w:pPr>
    </w:p>
    <w:p w:rsidR="0006699D" w:rsidRDefault="0006699D" w:rsidP="0006699D">
      <w:pPr>
        <w:ind w:left="720"/>
        <w:rPr>
          <w:sz w:val="28"/>
        </w:rPr>
      </w:pPr>
      <w:r>
        <w:rPr>
          <w:sz w:val="28"/>
        </w:rPr>
        <w:t>Dads</w:t>
      </w:r>
      <w:r w:rsidR="00D36713">
        <w:rPr>
          <w:sz w:val="28"/>
        </w:rPr>
        <w:t xml:space="preserve"> can turn to St Joseph – those who are approaching death can turn to Joseph who is the patron of a happy death</w:t>
      </w:r>
    </w:p>
    <w:p w:rsidR="0006699D" w:rsidRDefault="0006699D" w:rsidP="00D36713">
      <w:pPr>
        <w:ind w:left="1440"/>
        <w:rPr>
          <w:sz w:val="28"/>
        </w:rPr>
      </w:pPr>
      <w:r>
        <w:rPr>
          <w:sz w:val="28"/>
        </w:rPr>
        <w:t>Moms of course can turn to the Blessed Mother Mary</w:t>
      </w:r>
    </w:p>
    <w:p w:rsidR="00D36713" w:rsidRDefault="009B6499" w:rsidP="00D36713">
      <w:pPr>
        <w:rPr>
          <w:sz w:val="28"/>
        </w:rPr>
      </w:pPr>
      <w:r>
        <w:rPr>
          <w:sz w:val="28"/>
        </w:rPr>
        <w:t>-------------------------------------------------------------------------------------</w:t>
      </w:r>
    </w:p>
    <w:p w:rsidR="00D36713" w:rsidRDefault="00D36713" w:rsidP="00D36713">
      <w:pPr>
        <w:ind w:left="720"/>
        <w:rPr>
          <w:sz w:val="28"/>
        </w:rPr>
      </w:pPr>
      <w:r w:rsidRPr="0006699D">
        <w:rPr>
          <w:i/>
          <w:sz w:val="28"/>
        </w:rPr>
        <w:t>Why can we turn to the saints?</w:t>
      </w:r>
      <w:r>
        <w:rPr>
          <w:sz w:val="28"/>
        </w:rPr>
        <w:t xml:space="preserve"> Because Jesus keeps His Word – those who are faithful have been given great responsibility – they have been put in charge of things- they can intercede on our behalf</w:t>
      </w:r>
    </w:p>
    <w:p w:rsidR="00D36713" w:rsidRDefault="00D36713" w:rsidP="00D36713">
      <w:pPr>
        <w:ind w:left="1440"/>
        <w:rPr>
          <w:sz w:val="28"/>
        </w:rPr>
      </w:pPr>
      <w:r>
        <w:rPr>
          <w:sz w:val="28"/>
        </w:rPr>
        <w:t>Just</w:t>
      </w:r>
      <w:r w:rsidR="009B6499">
        <w:rPr>
          <w:sz w:val="28"/>
        </w:rPr>
        <w:t xml:space="preserve"> a few weeks ago we celebrated All S</w:t>
      </w:r>
      <w:r>
        <w:rPr>
          <w:sz w:val="28"/>
        </w:rPr>
        <w:t xml:space="preserve">aints </w:t>
      </w:r>
      <w:r w:rsidR="009B6499">
        <w:rPr>
          <w:sz w:val="28"/>
        </w:rPr>
        <w:t>D</w:t>
      </w:r>
      <w:r>
        <w:rPr>
          <w:sz w:val="28"/>
        </w:rPr>
        <w:t>ay- we celebrated those who have gone before us and who now reign with Jesus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ind w:left="1440"/>
        <w:rPr>
          <w:sz w:val="28"/>
        </w:rPr>
      </w:pPr>
      <w:r>
        <w:rPr>
          <w:sz w:val="28"/>
        </w:rPr>
        <w:t>This parable makes it clear that our practice of turning to the heroes of our faith- is very much in keeping with what Jesus taught</w:t>
      </w:r>
    </w:p>
    <w:p w:rsidR="0006699D" w:rsidRDefault="0006699D" w:rsidP="0006699D">
      <w:pPr>
        <w:ind w:left="2160"/>
        <w:rPr>
          <w:sz w:val="28"/>
        </w:rPr>
      </w:pPr>
      <w:r w:rsidRPr="0006699D">
        <w:rPr>
          <w:i/>
          <w:sz w:val="28"/>
        </w:rPr>
        <w:t>Also this gives us hope for ourselves</w:t>
      </w:r>
      <w:r>
        <w:rPr>
          <w:sz w:val="28"/>
        </w:rPr>
        <w:t>---one day you and I can be saints—one day you and I can have people on earth ask us for help—because one day you and I can share in Jesus royal authority in heaven like the saints do now</w:t>
      </w:r>
    </w:p>
    <w:p w:rsidR="00D36713" w:rsidRDefault="00D36713" w:rsidP="00D36713">
      <w:pPr>
        <w:rPr>
          <w:sz w:val="28"/>
        </w:rPr>
      </w:pPr>
    </w:p>
    <w:p w:rsidR="00D36713" w:rsidRDefault="00D36713" w:rsidP="00D36713">
      <w:pPr>
        <w:rPr>
          <w:sz w:val="28"/>
        </w:rPr>
      </w:pPr>
      <w:r>
        <w:rPr>
          <w:sz w:val="28"/>
        </w:rPr>
        <w:t>So this is a summary of Catholic teaching on salvation – we can’t do anything without God’s grace – but having received God’s grace we better do something with it – we can’t just sit back and do nothing – we can’t claim Jesus did it all so we don’t have to do anything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No- Jesus makes it clear that we have to do good works – we have to obey His commandments – we need to put our faith into action</w:t>
      </w:r>
    </w:p>
    <w:p w:rsidR="00D36713" w:rsidRDefault="009B6499" w:rsidP="00D36713">
      <w:pPr>
        <w:rPr>
          <w:sz w:val="28"/>
        </w:rPr>
      </w:pPr>
      <w:r>
        <w:rPr>
          <w:sz w:val="28"/>
        </w:rPr>
        <w:t>-------------------------------------------------------------------------------------------</w:t>
      </w:r>
    </w:p>
    <w:p w:rsidR="00D36713" w:rsidRDefault="00D36713" w:rsidP="00D36713">
      <w:pPr>
        <w:ind w:left="720"/>
        <w:rPr>
          <w:sz w:val="28"/>
        </w:rPr>
      </w:pPr>
      <w:r>
        <w:rPr>
          <w:sz w:val="28"/>
        </w:rPr>
        <w:t>And having been given God’s grace – having acted on God’s grace – the Lord in His love will allow us to share in His royal authority – He will put us in charge of things – so we can turn to our older brothers and sisters who now reign with Jesus- and ask them to help us—because they have been given great responsibility – and we can trust in their desire to help us on our journey</w:t>
      </w:r>
    </w:p>
    <w:p w:rsidR="00D36713" w:rsidRDefault="00D36713" w:rsidP="00D36713">
      <w:pPr>
        <w:rPr>
          <w:sz w:val="28"/>
        </w:rPr>
      </w:pPr>
    </w:p>
    <w:p w:rsidR="001D5424" w:rsidRDefault="001D5424"/>
    <w:sectPr w:rsidR="001D542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97" w:rsidRDefault="00170E97">
      <w:r>
        <w:separator/>
      </w:r>
    </w:p>
  </w:endnote>
  <w:endnote w:type="continuationSeparator" w:id="0">
    <w:p w:rsidR="00170E97" w:rsidRDefault="0017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87" w:rsidRDefault="008F1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887" w:rsidRDefault="00170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87" w:rsidRDefault="008F1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F2E">
      <w:rPr>
        <w:rStyle w:val="PageNumber"/>
        <w:noProof/>
      </w:rPr>
      <w:t>4</w:t>
    </w:r>
    <w:r>
      <w:rPr>
        <w:rStyle w:val="PageNumber"/>
      </w:rPr>
      <w:fldChar w:fldCharType="end"/>
    </w:r>
  </w:p>
  <w:p w:rsidR="00884887" w:rsidRDefault="00170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97" w:rsidRDefault="00170E97">
      <w:r>
        <w:separator/>
      </w:r>
    </w:p>
  </w:footnote>
  <w:footnote w:type="continuationSeparator" w:id="0">
    <w:p w:rsidR="00170E97" w:rsidRDefault="0017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3"/>
    <w:rsid w:val="00036F2E"/>
    <w:rsid w:val="0006699D"/>
    <w:rsid w:val="00170E97"/>
    <w:rsid w:val="001D5424"/>
    <w:rsid w:val="00205ADE"/>
    <w:rsid w:val="00723030"/>
    <w:rsid w:val="007753D2"/>
    <w:rsid w:val="008F16A6"/>
    <w:rsid w:val="00913151"/>
    <w:rsid w:val="009B6499"/>
    <w:rsid w:val="00D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FD16"/>
  <w15:chartTrackingRefBased/>
  <w15:docId w15:val="{F0E934A6-B296-4D58-BE0D-AFF8E388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13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6713"/>
    <w:pPr>
      <w:keepNext/>
      <w:outlineLvl w:val="0"/>
    </w:pPr>
    <w:rPr>
      <w:b/>
      <w:bCs/>
      <w:color w:val="FF0000"/>
      <w:sz w:val="72"/>
    </w:rPr>
  </w:style>
  <w:style w:type="paragraph" w:styleId="Heading2">
    <w:name w:val="heading 2"/>
    <w:basedOn w:val="Normal"/>
    <w:next w:val="Normal"/>
    <w:link w:val="Heading2Char"/>
    <w:qFormat/>
    <w:rsid w:val="00D3671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36713"/>
    <w:pPr>
      <w:keepNext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713"/>
    <w:rPr>
      <w:rFonts w:eastAsia="Times New Roman"/>
      <w:b/>
      <w:bCs/>
      <w:color w:val="FF0000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D36713"/>
    <w:rPr>
      <w:rFonts w:eastAsia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D36713"/>
    <w:rPr>
      <w:rFonts w:eastAsia="Times New Roman"/>
      <w:i/>
      <w:iCs/>
      <w:szCs w:val="24"/>
    </w:rPr>
  </w:style>
  <w:style w:type="paragraph" w:styleId="Footer">
    <w:name w:val="footer"/>
    <w:basedOn w:val="Normal"/>
    <w:link w:val="FooterChar"/>
    <w:semiHidden/>
    <w:rsid w:val="00D3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36713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semiHidden/>
    <w:rsid w:val="00D36713"/>
  </w:style>
  <w:style w:type="paragraph" w:styleId="BodyTextIndent">
    <w:name w:val="Body Text Indent"/>
    <w:basedOn w:val="Normal"/>
    <w:link w:val="BodyTextIndentChar"/>
    <w:semiHidden/>
    <w:rsid w:val="00D3671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6713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36713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36713"/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D36713"/>
    <w:pPr>
      <w:ind w:left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6713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81C84-23A7-49C2-BB10-093AD08DF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EFA63-6780-40FD-8A0B-D26D3FC5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E85B9-7D19-4F37-A730-48DC8A4D9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33 A</vt:lpstr>
      <vt:lpstr>    And finally – I want you to notice that this is a parable of judgment – and noti</vt:lpstr>
      <vt:lpstr>        They are given great responsibility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2020-11-13T21:11:00Z</cp:lastPrinted>
  <dcterms:created xsi:type="dcterms:W3CDTF">2020-11-11T19:05:00Z</dcterms:created>
  <dcterms:modified xsi:type="dcterms:W3CDTF">2020-11-16T15:40:00Z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